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 xml:space="preserve">pravidlech upravujících přeshraniční pohyb osob (dále jen „Schengenský hraniční kodex“) v souvislosti s bezprostřední hrozbou pro veřejný pořádek a vnitřní bezpečnost České republiky spojenou s 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 xml:space="preserve">V souvislosti s rozšířením onemocnění COVID-19 způsobeným </w:t>
      </w:r>
      <w:proofErr w:type="gramStart"/>
      <w:r w:rsidRPr="3AEA3B77">
        <w:rPr>
          <w:rFonts w:ascii="Arial" w:eastAsia="Arial" w:hAnsi="Arial" w:cs="Arial"/>
        </w:rPr>
        <w:t xml:space="preserve">novým  </w:t>
      </w:r>
      <w:proofErr w:type="spellStart"/>
      <w:r w:rsidRPr="3AEA3B77">
        <w:rPr>
          <w:rFonts w:ascii="Arial" w:eastAsia="Arial" w:hAnsi="Arial" w:cs="Arial"/>
        </w:rPr>
        <w:t>koronavirem</w:t>
      </w:r>
      <w:proofErr w:type="spellEnd"/>
      <w:proofErr w:type="gramEnd"/>
      <w:r w:rsidRPr="3AEA3B77">
        <w:rPr>
          <w:rFonts w:ascii="Arial" w:eastAsia="Arial" w:hAnsi="Arial" w:cs="Arial"/>
        </w:rPr>
        <w:t xml:space="preserve">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 xml:space="preserve">lády o dočasném znovuzavedení ochrany vnitřních hranic s účinností </w:t>
      </w:r>
      <w:proofErr w:type="gramStart"/>
      <w:r w:rsidR="00552F0F">
        <w:rPr>
          <w:rFonts w:ascii="Arial" w:eastAsia="Arial" w:hAnsi="Arial" w:cs="Arial"/>
        </w:rPr>
        <w:t>do 4.dubna</w:t>
      </w:r>
      <w:proofErr w:type="gramEnd"/>
      <w:r w:rsidR="00552F0F">
        <w:rPr>
          <w:rFonts w:ascii="Arial" w:eastAsia="Arial" w:hAnsi="Arial" w:cs="Arial"/>
        </w:rPr>
        <w:t xml:space="preserve">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 xml:space="preserve">– </w:t>
      </w:r>
      <w:proofErr w:type="spellStart"/>
      <w:r w:rsidR="007B309C">
        <w:rPr>
          <w:rFonts w:ascii="Arial" w:eastAsia="Arial" w:hAnsi="Arial" w:cs="Arial"/>
        </w:rPr>
        <w:t>Neugersdorf</w:t>
      </w:r>
      <w:proofErr w:type="spellEnd"/>
      <w:r w:rsidR="007B309C">
        <w:rPr>
          <w:rFonts w:ascii="Arial" w:eastAsia="Arial" w:hAnsi="Arial" w:cs="Arial"/>
        </w:rPr>
        <w:t xml:space="preserve">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 xml:space="preserve">Ing. Andrej </w:t>
            </w:r>
            <w:proofErr w:type="spellStart"/>
            <w:r w:rsidRPr="3AEA3B77">
              <w:rPr>
                <w:rFonts w:ascii="Arial" w:eastAsia="Arial" w:hAnsi="Arial" w:cs="Arial"/>
                <w:b/>
                <w:bCs/>
              </w:rPr>
              <w:t>Babiš</w:t>
            </w:r>
            <w:proofErr w:type="spellEnd"/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987EA" w14:textId="77777777" w:rsidR="00216115" w:rsidRDefault="00216115">
      <w:r>
        <w:separator/>
      </w:r>
    </w:p>
  </w:endnote>
  <w:endnote w:type="continuationSeparator" w:id="0">
    <w:p w14:paraId="240FFD45" w14:textId="77777777" w:rsidR="00216115" w:rsidRDefault="00216115">
      <w:r>
        <w:continuationSeparator/>
      </w:r>
    </w:p>
  </w:endnote>
  <w:endnote w:type="continuationNotice" w:id="1">
    <w:p w14:paraId="415E15A2" w14:textId="77777777" w:rsidR="00216115" w:rsidRDefault="00216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17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845D9" w14:textId="77777777" w:rsidR="00216115" w:rsidRDefault="00216115">
      <w:r>
        <w:separator/>
      </w:r>
    </w:p>
  </w:footnote>
  <w:footnote w:type="continuationSeparator" w:id="0">
    <w:p w14:paraId="447DABE0" w14:textId="77777777" w:rsidR="00216115" w:rsidRDefault="00216115">
      <w:r>
        <w:continuationSeparator/>
      </w:r>
    </w:p>
  </w:footnote>
  <w:footnote w:type="continuationNotice" w:id="1">
    <w:p w14:paraId="02B286AA" w14:textId="77777777" w:rsidR="00216115" w:rsidRDefault="002161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6115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09B4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4B17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44542"/>
    <w:rsid w:val="00E46812"/>
    <w:rsid w:val="00E521C6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F12047-7AC2-4E66-84E4-F7311A5F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OÚ Dlouhopolsko</cp:lastModifiedBy>
  <cp:revision>2</cp:revision>
  <dcterms:created xsi:type="dcterms:W3CDTF">2020-04-03T05:38:00Z</dcterms:created>
  <dcterms:modified xsi:type="dcterms:W3CDTF">2020-04-03T05:38:00Z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